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方正小标宋简体"/>
          <w:color w:val="auto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eastAsia="方正小标宋_GBK"/>
          <w:b/>
          <w:color w:val="auto"/>
          <w:sz w:val="44"/>
          <w:szCs w:val="44"/>
          <w:lang w:eastAsia="zh-CN"/>
        </w:rPr>
      </w:pPr>
      <w:r>
        <w:rPr>
          <w:rFonts w:eastAsia="方正小标宋_GBK"/>
          <w:b/>
          <w:color w:val="auto"/>
          <w:sz w:val="44"/>
          <w:szCs w:val="44"/>
          <w:lang w:eastAsia="zh-CN"/>
        </w:rPr>
        <w:t>2021年湖南省省直国家机关“谁执法谁普法”任务清单</w:t>
      </w:r>
    </w:p>
    <w:p>
      <w:pPr>
        <w:pStyle w:val="2"/>
        <w:rPr>
          <w:rFonts w:ascii="Times New Roman" w:hAnsi="Times New Roman"/>
          <w:lang w:eastAsia="zh-CN"/>
        </w:rPr>
      </w:pPr>
    </w:p>
    <w:p>
      <w:pPr>
        <w:spacing w:line="560" w:lineRule="exact"/>
        <w:ind w:firstLine="480" w:firstLineChars="200"/>
        <w:rPr>
          <w:lang w:eastAsia="zh-CN"/>
        </w:rPr>
      </w:pPr>
      <w:r>
        <w:rPr>
          <w:rFonts w:eastAsia="仿宋_GB2312"/>
          <w:color w:val="auto"/>
          <w:lang w:eastAsia="zh-CN"/>
        </w:rPr>
        <w:t>单位：湖南省水利厅                                                               填报时间:2020年12</w:t>
      </w:r>
      <w:r>
        <w:rPr>
          <w:rFonts w:eastAsia="仿宋_GB2312"/>
          <w:lang w:eastAsia="zh-CN"/>
        </w:rPr>
        <w:t>月25日</w:t>
      </w:r>
    </w:p>
    <w:tbl>
      <w:tblPr>
        <w:tblStyle w:val="9"/>
        <w:tblW w:w="13984" w:type="dxa"/>
        <w:jc w:val="center"/>
        <w:tblInd w:w="-10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709"/>
        <w:gridCol w:w="2135"/>
        <w:gridCol w:w="1701"/>
        <w:gridCol w:w="4850"/>
        <w:gridCol w:w="1275"/>
        <w:gridCol w:w="1506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tblHeader/>
          <w:jc w:val="center"/>
        </w:trPr>
        <w:tc>
          <w:tcPr>
            <w:tcW w:w="842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项目</w:t>
            </w:r>
          </w:p>
          <w:p>
            <w:pPr>
              <w:spacing w:line="360" w:lineRule="exact"/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序号</w:t>
            </w:r>
          </w:p>
        </w:tc>
        <w:tc>
          <w:tcPr>
            <w:tcW w:w="213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普法责任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普法对象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普法目标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责任领导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责任部门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lang w:eastAsia="zh-CN"/>
              </w:rPr>
            </w:pPr>
            <w:r>
              <w:rPr>
                <w:rFonts w:eastAsia="黑体"/>
                <w:lang w:eastAsia="zh-CN"/>
              </w:rPr>
              <w:t>联络员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公共指标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中央全面依法治国工作会议精神和习近平法治思想学习宣传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领导干部、系统内国家工作人员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纳入年内党委（党组）中心组集中学法内容；本单位、本系统开展宣讲不少于1次；纳入本单位、本系统法治培训内容。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蒋龙华</w:t>
            </w:r>
          </w:p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张立军</w:t>
            </w:r>
          </w:p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机关党委</w:t>
            </w:r>
          </w:p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政策法规处</w:t>
            </w:r>
          </w:p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</w:p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韩志敏</w:t>
            </w:r>
            <w:bookmarkStart w:id="0" w:name="_GoBack"/>
            <w:bookmarkEnd w:id="0"/>
            <w:r>
              <w:rPr>
                <w:rFonts w:eastAsia="仿宋_GB2312"/>
                <w:lang w:eastAsia="zh-CN"/>
              </w:rPr>
              <w:t>袁再伟</w:t>
            </w:r>
          </w:p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2</w:t>
            </w:r>
          </w:p>
        </w:tc>
        <w:tc>
          <w:tcPr>
            <w:tcW w:w="213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《宪法》宣传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系统内国家工作人员、社会群众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开展日常宪法宣传；开展“宪法宣传周”集中宣传活动。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张立军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政策法规处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袁再伟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3</w:t>
            </w:r>
          </w:p>
        </w:tc>
        <w:tc>
          <w:tcPr>
            <w:tcW w:w="213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《民法典》学习宣传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系统内国家工作人员、社会群众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开展民法典学习培训讲座不少于1次；年内开展不少于1次集中法治宣传活动。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张立军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政策法规处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袁再伟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4</w:t>
            </w:r>
          </w:p>
        </w:tc>
        <w:tc>
          <w:tcPr>
            <w:tcW w:w="213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疫情防控常态化普法宣传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社会群众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开展疫情防控常态化普法宣传。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祝立志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水电医院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李高峰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公共指标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5</w:t>
            </w:r>
          </w:p>
        </w:tc>
        <w:tc>
          <w:tcPr>
            <w:tcW w:w="213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国家工作人员学法考法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国家工作人员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组织做好本单位工作人员网上学法，年内课时达标率100%，应考人员参考率100%，合格率98%；组织网上集中观看或是现场集中旁听，年内不少于1次。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张立军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政策法规处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袁再伟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6</w:t>
            </w:r>
          </w:p>
        </w:tc>
        <w:tc>
          <w:tcPr>
            <w:tcW w:w="213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制定系统“八五”普法规划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国家工作人员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学习全国、全省“八五”普法规划，制定本部门行业“八五”普法规划。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张立军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政策法规处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袁再伟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2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7</w:t>
            </w:r>
          </w:p>
        </w:tc>
        <w:tc>
          <w:tcPr>
            <w:tcW w:w="213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法治阵地建设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国家工作人员、服务和管理对象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在部门单位门户网站、自办刊物、官方微博、微信公众号开辟法治宣传专栏、专题；设置“以案释法”栏目，定期发布普法宣传内容和“以案释法”案例，年内不少于3个；在窗口单位、户外宣传平台设置专门法治宣传设施，开展普法宣传。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en-US"/>
              </w:rPr>
              <w:t>袁再伟</w:t>
            </w:r>
          </w:p>
          <w:p>
            <w:pPr>
              <w:pStyle w:val="2"/>
              <w:spacing w:line="360" w:lineRule="exact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en-US"/>
              </w:rPr>
              <w:t>袁  珂</w:t>
            </w:r>
          </w:p>
          <w:p>
            <w:pPr>
              <w:pStyle w:val="2"/>
              <w:spacing w:line="360" w:lineRule="exac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 w:eastAsia="zh-CN" w:bidi="en-US"/>
              </w:rPr>
              <w:t>刘  乐</w:t>
            </w:r>
          </w:p>
          <w:p>
            <w:pPr>
              <w:spacing w:line="360" w:lineRule="exact"/>
              <w:jc w:val="both"/>
              <w:rPr>
                <w:rFonts w:eastAsia="仿宋_GB2312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政策法规处</w:t>
            </w:r>
          </w:p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水旱灾害防御中心网信技术部</w:t>
            </w:r>
            <w:r>
              <w:rPr>
                <w:rFonts w:hint="eastAsia" w:eastAsia="仿宋_GB2312"/>
                <w:lang w:eastAsia="zh-CN"/>
              </w:rPr>
              <w:t>、</w:t>
            </w:r>
            <w:r>
              <w:rPr>
                <w:rFonts w:eastAsia="仿宋_GB2312"/>
                <w:lang w:eastAsia="zh-CN"/>
              </w:rPr>
              <w:t>宣教部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欧阳平王  琳</w:t>
            </w:r>
          </w:p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个性指标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8</w:t>
            </w:r>
          </w:p>
        </w:tc>
        <w:tc>
          <w:tcPr>
            <w:tcW w:w="2135" w:type="dxa"/>
            <w:vAlign w:val="center"/>
          </w:tcPr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  <w:szCs w:val="24"/>
                <w:shd w:val="clear" w:color="auto" w:fill="FFFFFF"/>
                <w:lang w:eastAsia="zh-CN" w:bidi="ar"/>
              </w:rPr>
              <w:t xml:space="preserve"> “世界水日”、“中国水周”宣传活动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国家工作人员、服务和管理对象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广泛开展“世界水日”“中国水周”系列宣传活动，大力开展水利法治宣传教育，提高宣传教育成效。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</w:rPr>
            </w:pPr>
            <w:r>
              <w:rPr>
                <w:rFonts w:eastAsia="仿宋_GB2312"/>
                <w:lang w:eastAsia="zh-CN"/>
              </w:rPr>
              <w:t>张立军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政策法规处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袁再伟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9</w:t>
            </w:r>
          </w:p>
        </w:tc>
        <w:tc>
          <w:tcPr>
            <w:tcW w:w="2135" w:type="dxa"/>
            <w:vAlign w:val="center"/>
          </w:tcPr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color w:val="333333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中华人民共和国长江保护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法》学习宣传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国家工作人员、服务和管理对象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对新出台的《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中华人民共和国长江保护</w:t>
            </w: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法</w:t>
            </w:r>
            <w:r>
              <w:rPr>
                <w:rFonts w:eastAsia="仿宋_GB2312"/>
                <w:lang w:eastAsia="zh-CN"/>
              </w:rPr>
              <w:t>》集中进行宣传，提高公众</w:t>
            </w:r>
            <w:r>
              <w:rPr>
                <w:rFonts w:hint="eastAsia" w:eastAsia="仿宋_GB2312"/>
                <w:lang w:eastAsia="zh-CN"/>
              </w:rPr>
              <w:t>保护长江</w:t>
            </w:r>
            <w:r>
              <w:rPr>
                <w:rFonts w:eastAsia="仿宋_GB2312"/>
                <w:lang w:eastAsia="zh-CN"/>
              </w:rPr>
              <w:t>意识。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张立军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政策法规处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李</w:t>
            </w:r>
            <w:r>
              <w:rPr>
                <w:rFonts w:hint="eastAsia" w:eastAsia="仿宋_GB231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lang w:eastAsia="zh-CN"/>
              </w:rPr>
              <w:t>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10</w:t>
            </w:r>
          </w:p>
        </w:tc>
        <w:tc>
          <w:tcPr>
            <w:tcW w:w="2135" w:type="dxa"/>
            <w:vAlign w:val="center"/>
          </w:tcPr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  <w:t>《湖南省节约用水管理办法》学习宣传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国家工作人员、服务和管理对象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对新出台的《湖南省节约用水管理办法》集中进行宣传，提高公众的节水意识。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尹黎明</w:t>
            </w:r>
          </w:p>
          <w:p>
            <w:pPr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袁再伟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水资源处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董洁平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  <w:jc w:val="center"/>
        </w:trPr>
        <w:tc>
          <w:tcPr>
            <w:tcW w:w="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个性指标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1</w:t>
            </w:r>
            <w:r>
              <w:rPr>
                <w:rFonts w:hint="eastAsia" w:eastAsia="仿宋_GB2312"/>
                <w:lang w:val="en-US" w:eastAsia="zh-CN"/>
              </w:rPr>
              <w:t>1</w:t>
            </w:r>
          </w:p>
        </w:tc>
        <w:tc>
          <w:tcPr>
            <w:tcW w:w="213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《</w:t>
            </w:r>
            <w:r>
              <w:rPr>
                <w:rFonts w:hint="eastAsia" w:eastAsia="仿宋_GB2312"/>
                <w:lang w:eastAsia="zh-CN"/>
              </w:rPr>
              <w:t>湖南省</w:t>
            </w:r>
            <w:r>
              <w:rPr>
                <w:rFonts w:eastAsia="仿宋_GB2312"/>
                <w:lang w:eastAsia="zh-CN"/>
              </w:rPr>
              <w:t>河道采砂管理条例》学习宣传</w:t>
            </w:r>
          </w:p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国家工作人员、服务和管理对象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对2021年将出台的《</w:t>
            </w:r>
            <w:r>
              <w:rPr>
                <w:rFonts w:hint="eastAsia" w:eastAsia="仿宋_GB2312"/>
                <w:lang w:eastAsia="zh-CN"/>
              </w:rPr>
              <w:t>湖南省</w:t>
            </w:r>
            <w:r>
              <w:rPr>
                <w:rFonts w:eastAsia="仿宋_GB2312"/>
                <w:lang w:eastAsia="zh-CN"/>
              </w:rPr>
              <w:t>河道采砂管理条例》集中进行宣传，进一步规范河道采砂行为。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周新章</w:t>
            </w:r>
          </w:p>
          <w:p>
            <w:pPr>
              <w:spacing w:line="360" w:lineRule="exact"/>
              <w:jc w:val="both"/>
              <w:rPr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袁再伟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河湖管理处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肖 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exac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12</w:t>
            </w:r>
          </w:p>
        </w:tc>
        <w:tc>
          <w:tcPr>
            <w:tcW w:w="2135" w:type="dxa"/>
            <w:vAlign w:val="center"/>
          </w:tcPr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  <w:szCs w:val="24"/>
                <w:shd w:val="clear" w:color="auto" w:fill="FFFFFF"/>
                <w:lang w:eastAsia="zh-CN" w:bidi="ar"/>
              </w:rPr>
              <w:t>《中华人民共和国水土保持法》修订施行十周年系列专题宣传活动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国家工作人员、服务和管理对象</w:t>
            </w:r>
          </w:p>
        </w:tc>
        <w:tc>
          <w:tcPr>
            <w:tcW w:w="4850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开展《中华人民共和国水土保持法》修订施行十周年宣传活动，组织各市州、县（市、区）水行政主管部门进行水土保持宣传教育，提高公众的水土保持意识。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彭鹏飞</w:t>
            </w:r>
          </w:p>
          <w:p>
            <w:pPr>
              <w:spacing w:line="360" w:lineRule="exact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eastAsia="仿宋_GB2312"/>
                <w:lang w:eastAsia="zh-CN"/>
              </w:rPr>
              <w:t>袁再伟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水土保持处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肖 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1</w:t>
            </w:r>
            <w:r>
              <w:rPr>
                <w:rFonts w:hint="eastAsia" w:eastAsia="仿宋_GB2312"/>
                <w:lang w:val="en-US" w:eastAsia="zh-CN"/>
              </w:rPr>
              <w:t>3</w:t>
            </w:r>
          </w:p>
        </w:tc>
        <w:tc>
          <w:tcPr>
            <w:tcW w:w="2135" w:type="dxa"/>
            <w:vAlign w:val="center"/>
          </w:tcPr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color w:val="333333"/>
                <w:sz w:val="24"/>
                <w:szCs w:val="24"/>
                <w:shd w:val="clear" w:color="auto" w:fill="FFFFFF"/>
                <w:lang w:eastAsia="zh-CN" w:bidi="ar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  <w:szCs w:val="24"/>
                <w:shd w:val="clear" w:color="auto" w:fill="FFFFFF"/>
                <w:lang w:eastAsia="zh-CN" w:bidi="ar"/>
              </w:rPr>
              <w:t>“安全生产月”安全生产法律法规学习宣传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  <w:szCs w:val="24"/>
                <w:shd w:val="clear" w:color="auto" w:fill="FFFFFF"/>
                <w:lang w:eastAsia="zh-CN" w:bidi="ar"/>
              </w:rPr>
              <w:t>国家工作人员、服务和管理对象</w:t>
            </w:r>
          </w:p>
        </w:tc>
        <w:tc>
          <w:tcPr>
            <w:tcW w:w="4850" w:type="dxa"/>
            <w:vAlign w:val="center"/>
          </w:tcPr>
          <w:p>
            <w:pPr>
              <w:pStyle w:val="2"/>
              <w:spacing w:line="360" w:lineRule="exact"/>
              <w:rPr>
                <w:rFonts w:ascii="Times New Roman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/>
                <w:color w:val="333333"/>
                <w:sz w:val="24"/>
                <w:szCs w:val="24"/>
                <w:shd w:val="clear" w:color="auto" w:fill="FFFFFF"/>
                <w:lang w:eastAsia="zh-CN" w:bidi="ar"/>
              </w:rPr>
              <w:t>学习宣传国家有关安全生产、职业健康、消防等方面的法律法规，降低事故风险，保障员工的健康和安全，实现管理标准化，提高水利安全管理水平。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4"/>
                <w:szCs w:val="24"/>
                <w:shd w:val="clear" w:color="auto" w:fill="FFFFFF"/>
                <w:lang w:val="en-US" w:eastAsia="zh-CN" w:bidi="ar"/>
              </w:rPr>
              <w:t>王  平</w:t>
            </w:r>
          </w:p>
          <w:p>
            <w:pPr>
              <w:pStyle w:val="2"/>
              <w:rPr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4"/>
                <w:szCs w:val="24"/>
                <w:shd w:val="clear" w:color="auto" w:fill="FFFFFF"/>
                <w:lang w:val="en-US" w:eastAsia="zh-CN" w:bidi="ar"/>
              </w:rPr>
              <w:t>袁再伟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运行管理与监督处</w:t>
            </w:r>
          </w:p>
        </w:tc>
        <w:tc>
          <w:tcPr>
            <w:tcW w:w="966" w:type="dxa"/>
            <w:vAlign w:val="center"/>
          </w:tcPr>
          <w:p>
            <w:pPr>
              <w:spacing w:line="360" w:lineRule="exact"/>
              <w:jc w:val="both"/>
              <w:rPr>
                <w:rFonts w:eastAsia="仿宋_GB2312"/>
                <w:lang w:eastAsia="zh-CN"/>
              </w:rPr>
            </w:pPr>
            <w:r>
              <w:rPr>
                <w:rFonts w:eastAsia="仿宋_GB2312"/>
                <w:lang w:eastAsia="zh-CN"/>
              </w:rPr>
              <w:t>戴国雄</w:t>
            </w:r>
          </w:p>
        </w:tc>
      </w:tr>
    </w:tbl>
    <w:p>
      <w:pPr>
        <w:spacing w:line="2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lang w:eastAsia="zh-CN"/>
        </w:rPr>
      </w:pPr>
      <w:r>
        <w:rPr>
          <w:rFonts w:eastAsia="仿宋_GB2312"/>
          <w:sz w:val="32"/>
          <w:szCs w:val="32"/>
          <w:lang w:eastAsia="zh-CN"/>
        </w:rPr>
        <w:t>说明：请各单位根据本单位普法责任清单，结合工作实际，填写个性指标内容应不少于5条。</w:t>
      </w:r>
    </w:p>
    <w:sectPr>
      <w:footerReference r:id="rId3" w:type="default"/>
      <w:pgSz w:w="16838" w:h="11906" w:orient="landscape"/>
      <w:pgMar w:top="1701" w:right="1418" w:bottom="1701" w:left="1418" w:header="851" w:footer="1418" w:gutter="0"/>
      <w:pgNumType w:start="2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8306461"/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rFonts w:hint="eastAsia"/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rFonts w:hint="eastAsia" w:eastAsiaTheme="minorEastAsia"/>
            <w:sz w:val="28"/>
            <w:szCs w:val="28"/>
            <w:lang w:eastAsia="zh-CN"/>
          </w:rPr>
          <w:t xml:space="preserve">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 w:eastAsia="zh-CN"/>
          </w:rPr>
          <w:t>29</w:t>
        </w:r>
        <w:r>
          <w:rPr>
            <w:sz w:val="28"/>
            <w:szCs w:val="28"/>
          </w:rPr>
          <w:fldChar w:fldCharType="end"/>
        </w:r>
        <w:r>
          <w:rPr>
            <w:rFonts w:hint="eastAsia" w:eastAsiaTheme="minorEastAsia"/>
            <w:sz w:val="28"/>
            <w:szCs w:val="28"/>
            <w:lang w:eastAsia="zh-CN"/>
          </w:rPr>
          <w:t xml:space="preserve"> </w:t>
        </w:r>
        <w:r>
          <w:rPr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53"/>
    <w:rsid w:val="002A2F67"/>
    <w:rsid w:val="004D4851"/>
    <w:rsid w:val="00D21E53"/>
    <w:rsid w:val="00E00F98"/>
    <w:rsid w:val="03A20586"/>
    <w:rsid w:val="09E210D1"/>
    <w:rsid w:val="0B12021D"/>
    <w:rsid w:val="0D4E341B"/>
    <w:rsid w:val="0EF421A3"/>
    <w:rsid w:val="0F022525"/>
    <w:rsid w:val="110E4C00"/>
    <w:rsid w:val="11C32523"/>
    <w:rsid w:val="13BD642C"/>
    <w:rsid w:val="146150C5"/>
    <w:rsid w:val="151939BB"/>
    <w:rsid w:val="1AA627F9"/>
    <w:rsid w:val="1B0B77B1"/>
    <w:rsid w:val="1C056363"/>
    <w:rsid w:val="1D0A6322"/>
    <w:rsid w:val="1DC62669"/>
    <w:rsid w:val="1E1B249E"/>
    <w:rsid w:val="1F0C01EE"/>
    <w:rsid w:val="1FFF65F5"/>
    <w:rsid w:val="240A137F"/>
    <w:rsid w:val="24CD24FC"/>
    <w:rsid w:val="261645E7"/>
    <w:rsid w:val="277A52EC"/>
    <w:rsid w:val="28671438"/>
    <w:rsid w:val="2956179E"/>
    <w:rsid w:val="2A625153"/>
    <w:rsid w:val="2C1A4EEA"/>
    <w:rsid w:val="2D1C35E3"/>
    <w:rsid w:val="2D4C4D2E"/>
    <w:rsid w:val="2DFA0F16"/>
    <w:rsid w:val="2E501351"/>
    <w:rsid w:val="2FE61C0E"/>
    <w:rsid w:val="32B12A71"/>
    <w:rsid w:val="33192381"/>
    <w:rsid w:val="356F7C81"/>
    <w:rsid w:val="371C5C3D"/>
    <w:rsid w:val="38870724"/>
    <w:rsid w:val="3D9B337F"/>
    <w:rsid w:val="3F2F7A2A"/>
    <w:rsid w:val="40773EC5"/>
    <w:rsid w:val="42507873"/>
    <w:rsid w:val="4374656B"/>
    <w:rsid w:val="446A6BDD"/>
    <w:rsid w:val="44F26164"/>
    <w:rsid w:val="49316543"/>
    <w:rsid w:val="53102E8A"/>
    <w:rsid w:val="53614D3C"/>
    <w:rsid w:val="575849DD"/>
    <w:rsid w:val="580A0AE2"/>
    <w:rsid w:val="5F244914"/>
    <w:rsid w:val="60244646"/>
    <w:rsid w:val="68C866FF"/>
    <w:rsid w:val="68F37117"/>
    <w:rsid w:val="69CA0283"/>
    <w:rsid w:val="6DE01C1D"/>
    <w:rsid w:val="6FAE27B7"/>
    <w:rsid w:val="70320DCB"/>
    <w:rsid w:val="705B07EB"/>
    <w:rsid w:val="70D328CF"/>
    <w:rsid w:val="71EC30D9"/>
    <w:rsid w:val="72043F90"/>
    <w:rsid w:val="745B336F"/>
    <w:rsid w:val="7628206B"/>
    <w:rsid w:val="79C26868"/>
    <w:rsid w:val="7B440434"/>
    <w:rsid w:val="7CA8572D"/>
    <w:rsid w:val="7DDC57C4"/>
    <w:rsid w:val="7F3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</w:pPr>
    <w:rPr>
      <w:rFonts w:ascii="Calibri" w:hAnsi="Calibri"/>
      <w:sz w:val="18"/>
      <w:szCs w:val="18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1">
    <w:name w:val="页脚 Char"/>
    <w:basedOn w:val="7"/>
    <w:link w:val="4"/>
    <w:qFormat/>
    <w:uiPriority w:val="99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批注框文本 Char"/>
    <w:basedOn w:val="7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4</Pages>
  <Words>1207</Words>
  <Characters>234</Characters>
  <Lines>1</Lines>
  <Paragraphs>2</Paragraphs>
  <TotalTime>1</TotalTime>
  <ScaleCrop>false</ScaleCrop>
  <LinksUpToDate>false</LinksUpToDate>
  <CharactersWithSpaces>1439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2020-12-24T06:59:00Z</dcterms:created>
  <dc:creator>tang</dc:creator>
  <cp:lastModifiedBy>袁再伟</cp:lastModifiedBy>
  <cp:lastPrinted>2020-12-29T08:51:00Z</cp:lastPrinted>
  <dcterms:modified xsi:type="dcterms:W3CDTF">2021-01-06T07:04:07Z</dcterms:modified>
  <dc:title>2021年湖南省水利厅“谁执法谁普法”任务清单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