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jc w:val="both"/>
        <w:rPr>
          <w:rFonts w:ascii="Times New Roman" w:hAnsi="Times New Roman" w:eastAsia="黑体"/>
          <w:kern w:val="0"/>
          <w:sz w:val="32"/>
          <w:szCs w:val="30"/>
          <w:lang w:val="en"/>
        </w:rPr>
      </w:pPr>
      <w:r>
        <w:rPr>
          <w:rFonts w:ascii="Times New Roman" w:hAnsi="Times New Roman" w:eastAsia="黑体"/>
          <w:kern w:val="0"/>
          <w:sz w:val="32"/>
          <w:szCs w:val="30"/>
        </w:rPr>
        <w:t>附件2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6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6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6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/>
          <w:b/>
          <w:snapToGrid w:val="0"/>
          <w:w w:val="95"/>
          <w:kern w:val="0"/>
          <w:sz w:val="56"/>
          <w:szCs w:val="64"/>
        </w:rPr>
      </w:pPr>
      <w:r>
        <w:rPr>
          <w:rFonts w:ascii="Times New Roman" w:hAnsi="Times New Roman" w:eastAsia="方正小标宋_GBK"/>
          <w:b/>
          <w:snapToGrid w:val="0"/>
          <w:w w:val="95"/>
          <w:kern w:val="0"/>
          <w:sz w:val="56"/>
          <w:szCs w:val="64"/>
        </w:rPr>
        <w:t>水利安全生产标准化自评报告</w:t>
      </w:r>
    </w:p>
    <w:p>
      <w:pPr>
        <w:adjustRightInd w:val="0"/>
        <w:snapToGrid w:val="0"/>
        <w:jc w:val="center"/>
        <w:rPr>
          <w:rFonts w:ascii="Times New Roman" w:hAnsi="Times New Roman" w:eastAsia="楷体_GB2312"/>
          <w:snapToGrid w:val="0"/>
          <w:spacing w:val="40"/>
          <w:kern w:val="0"/>
          <w:sz w:val="56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楷体_GB2312"/>
          <w:b/>
          <w:snapToGrid w:val="0"/>
          <w:spacing w:val="40"/>
          <w:kern w:val="0"/>
          <w:sz w:val="56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魏碑_GBK"/>
          <w:b/>
          <w:snapToGrid w:val="0"/>
          <w:spacing w:val="40"/>
          <w:kern w:val="0"/>
          <w:sz w:val="40"/>
          <w:szCs w:val="30"/>
        </w:rPr>
      </w:pPr>
      <w:r>
        <w:rPr>
          <w:rFonts w:ascii="Times New Roman" w:hAnsi="Times New Roman" w:eastAsia="方正魏碑_GBK"/>
          <w:b/>
          <w:snapToGrid w:val="0"/>
          <w:spacing w:val="40"/>
          <w:kern w:val="0"/>
          <w:sz w:val="40"/>
          <w:szCs w:val="30"/>
        </w:rPr>
        <w:t>（格式）</w:t>
      </w:r>
    </w:p>
    <w:p>
      <w:pPr>
        <w:adjustRightInd w:val="0"/>
        <w:snapToGrid w:val="0"/>
        <w:jc w:val="center"/>
        <w:rPr>
          <w:rFonts w:ascii="Times New Roman" w:hAnsi="Times New Roman" w:eastAsia="楷体_GB2312"/>
          <w:b/>
          <w:snapToGrid w:val="0"/>
          <w:kern w:val="0"/>
          <w:sz w:val="40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spacing w:before="120" w:beforeLines="50" w:line="0" w:lineRule="atLeast"/>
        <w:ind w:firstLine="1280" w:firstLineChars="400"/>
        <w:rPr>
          <w:rFonts w:ascii="Times New Roman" w:hAnsi="Times New Roman" w:eastAsia="楷体_GB2312"/>
          <w:snapToGrid w:val="0"/>
          <w:kern w:val="0"/>
          <w:sz w:val="32"/>
          <w:szCs w:val="30"/>
        </w:rPr>
      </w:pPr>
      <w:r>
        <w:rPr>
          <w:rFonts w:ascii="Times New Roman" w:hAnsi="Times New Roman" w:eastAsia="楷体_GB2312"/>
          <w:snapToGrid w:val="0"/>
          <w:kern w:val="0"/>
          <w:sz w:val="32"/>
          <w:szCs w:val="30"/>
        </w:rPr>
        <w:t>自评等级：</w:t>
      </w:r>
      <w:r>
        <w:rPr>
          <w:rFonts w:ascii="Times New Roman" w:hAnsi="Times New Roman" w:eastAsia="楷体_GB2312"/>
          <w:snapToGrid w:val="0"/>
          <w:kern w:val="0"/>
          <w:sz w:val="32"/>
          <w:szCs w:val="30"/>
          <w:u w:val="single"/>
        </w:rPr>
        <w:t xml:space="preserve">                              </w:t>
      </w:r>
    </w:p>
    <w:p>
      <w:pPr>
        <w:adjustRightInd w:val="0"/>
        <w:snapToGrid w:val="0"/>
        <w:jc w:val="center"/>
        <w:rPr>
          <w:rFonts w:ascii="Times New Roman" w:hAnsi="Times New Roman" w:eastAsia="楷体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楷体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ind w:firstLine="3200" w:firstLineChars="1000"/>
        <w:rPr>
          <w:rFonts w:ascii="Times New Roman" w:hAnsi="Times New Roman" w:eastAsia="楷体_GB2312"/>
          <w:snapToGrid w:val="0"/>
          <w:kern w:val="0"/>
          <w:sz w:val="32"/>
          <w:szCs w:val="30"/>
        </w:rPr>
      </w:pPr>
      <w:r>
        <w:rPr>
          <w:rFonts w:ascii="Times New Roman" w:hAnsi="Times New Roman" w:eastAsia="楷体_GB2312"/>
          <w:snapToGrid w:val="0"/>
          <w:kern w:val="0"/>
          <w:sz w:val="32"/>
          <w:szCs w:val="30"/>
        </w:rPr>
        <w:t>（自评单位名称）</w:t>
      </w:r>
    </w:p>
    <w:p>
      <w:pPr>
        <w:adjustRightInd w:val="0"/>
        <w:snapToGrid w:val="0"/>
        <w:jc w:val="center"/>
        <w:rPr>
          <w:rFonts w:ascii="Times New Roman" w:hAnsi="Times New Roman" w:eastAsia="楷体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楷体_GB2312"/>
          <w:snapToGrid w:val="0"/>
          <w:kern w:val="0"/>
          <w:sz w:val="32"/>
          <w:szCs w:val="30"/>
        </w:rPr>
        <w:sectPr>
          <w:footerReference r:id="rId3" w:type="default"/>
          <w:footerReference r:id="rId4" w:type="even"/>
          <w:pgSz w:w="11906" w:h="16838"/>
          <w:pgMar w:top="1701" w:right="1418" w:bottom="1701" w:left="1418" w:header="851" w:footer="1418" w:gutter="0"/>
          <w:cols w:space="720" w:num="1"/>
          <w:docGrid w:linePitch="312" w:charSpace="0"/>
        </w:sectPr>
      </w:pPr>
      <w:r>
        <w:rPr>
          <w:rFonts w:ascii="Times New Roman" w:hAnsi="Times New Roman" w:eastAsia="楷体_GB2312"/>
          <w:snapToGrid w:val="0"/>
          <w:kern w:val="0"/>
          <w:sz w:val="32"/>
          <w:szCs w:val="30"/>
        </w:rPr>
        <w:t xml:space="preserve">年    月    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仿宋_GB2312"/>
          <w:b/>
          <w:snapToGrid w:val="0"/>
          <w:kern w:val="0"/>
          <w:sz w:val="32"/>
          <w:szCs w:val="30"/>
        </w:rPr>
      </w:pPr>
      <w:r>
        <w:rPr>
          <w:rFonts w:hint="default" w:ascii="Times New Roman" w:hAnsi="Times New Roman" w:eastAsia="方正小标宋_GBK" w:cs="Times New Roman"/>
          <w:b/>
          <w:snapToGrid w:val="0"/>
          <w:kern w:val="0"/>
          <w:sz w:val="44"/>
          <w:szCs w:val="40"/>
        </w:rPr>
        <w:t>自评报告主要内容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一、单位概况；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二、安全生产管理状况；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三、基本条件的符合情况；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四、自主评定工作开展情况；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五、安全生产标准化自评打分表；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六、发现的主要问题、整改计划和措施、整改完成情况；</w:t>
      </w:r>
    </w:p>
    <w:p>
      <w:pPr>
        <w:spacing w:line="55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七、自主评定结果。</w:t>
      </w:r>
    </w:p>
    <w:p>
      <w:pPr>
        <w:spacing w:line="550" w:lineRule="exact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/>
        </w:rPr>
      </w:pPr>
    </w:p>
    <w:p/>
    <w:p>
      <w:pPr>
        <w:spacing w:line="400" w:lineRule="exact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魏碑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9F1383"/>
    <w:rsid w:val="0ADFC551"/>
    <w:rsid w:val="39FE2540"/>
    <w:rsid w:val="3AF88617"/>
    <w:rsid w:val="3DAC23F5"/>
    <w:rsid w:val="45FF8B39"/>
    <w:rsid w:val="4DAF34C5"/>
    <w:rsid w:val="556F8000"/>
    <w:rsid w:val="5EB9F480"/>
    <w:rsid w:val="5FFF3B68"/>
    <w:rsid w:val="6FFD60CA"/>
    <w:rsid w:val="775FE4D1"/>
    <w:rsid w:val="77F5B268"/>
    <w:rsid w:val="7FAD275C"/>
    <w:rsid w:val="7FDD9613"/>
    <w:rsid w:val="D39F1383"/>
    <w:rsid w:val="E7F7F37D"/>
    <w:rsid w:val="EC71EF3E"/>
    <w:rsid w:val="EEEA6E04"/>
    <w:rsid w:val="FF6EA57E"/>
    <w:rsid w:val="FF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2023-04-15T17:36:00Z</dcterms:created>
  <dc:creator>lyf</dc:creator>
  <cp:lastModifiedBy>xjkp-708</cp:lastModifiedBy>
  <dcterms:modified xsi:type="dcterms:W3CDTF">2024-06-12T09:22:42Z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