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张家界市永定区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2022年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bidi="ar-SA"/>
        </w:rPr>
        <w:t>小型水库管理体制改革样板县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创建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典型</w:t>
      </w:r>
      <w:bookmarkStart w:id="1" w:name="_GoBack"/>
      <w:bookmarkEnd w:id="1"/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材料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过去，张家界市永定区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小型水库实行总体分散、区域集中的传统管护模式。该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区自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2022年被确定为湖南省创建小型水库管理体制改革样板县之一后，通过精准摸底，创新管护模式，美容养颜，严格考核，保障资金，注重生态等举措，</w:t>
      </w:r>
      <w:r>
        <w:rPr>
          <w:rFonts w:hint="default" w:ascii="Times New Roman" w:hAnsi="Times New Roman" w:eastAsia="仿宋_GB2312" w:cs="Times New Roman"/>
          <w:spacing w:val="8"/>
          <w:position w:val="1"/>
          <w:sz w:val="28"/>
          <w:szCs w:val="28"/>
        </w:rPr>
        <w:t>逐步形成一套工程产权明晰、管护机制完善、管理责权清晰、管护</w:t>
      </w:r>
      <w:r>
        <w:rPr>
          <w:rFonts w:hint="default" w:ascii="Times New Roman" w:hAnsi="Times New Roman" w:eastAsia="仿宋_GB2312" w:cs="Times New Roman"/>
          <w:spacing w:val="8"/>
          <w:position w:val="1"/>
          <w:sz w:val="28"/>
          <w:szCs w:val="28"/>
          <w:lang w:eastAsia="zh-CN"/>
        </w:rPr>
        <w:t>效果明显</w:t>
      </w:r>
      <w:r>
        <w:rPr>
          <w:rFonts w:hint="default" w:ascii="Times New Roman" w:hAnsi="Times New Roman" w:eastAsia="仿宋_GB2312" w:cs="Times New Roman"/>
          <w:spacing w:val="8"/>
          <w:position w:val="1"/>
          <w:sz w:val="28"/>
          <w:szCs w:val="28"/>
        </w:rPr>
        <w:t>的小型水库管理体制和运行机制</w:t>
      </w:r>
      <w:r>
        <w:rPr>
          <w:rFonts w:hint="default" w:ascii="Times New Roman" w:hAnsi="Times New Roman" w:eastAsia="仿宋_GB2312" w:cs="Times New Roman"/>
          <w:spacing w:val="8"/>
          <w:position w:val="1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8"/>
          <w:position w:val="1"/>
          <w:sz w:val="28"/>
          <w:szCs w:val="28"/>
          <w:lang w:val="en-US" w:eastAsia="zh-CN"/>
        </w:rPr>
        <w:t>样板县创建工作取得可喜的成果。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2" w:firstLineChars="200"/>
        <w:jc w:val="both"/>
        <w:textAlignment w:val="auto"/>
        <w:rPr>
          <w:rFonts w:hint="default" w:ascii="Times New Roman" w:hAnsi="Times New Roman" w:eastAsia="黑体" w:cs="Times New Roman"/>
          <w:spacing w:val="8"/>
          <w:position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8"/>
          <w:position w:val="1"/>
          <w:sz w:val="28"/>
          <w:szCs w:val="28"/>
          <w:lang w:eastAsia="zh-CN"/>
        </w:rPr>
        <w:t>一、</w:t>
      </w:r>
      <w:r>
        <w:rPr>
          <w:rFonts w:hint="default" w:ascii="Times New Roman" w:hAnsi="Times New Roman" w:eastAsia="黑体" w:cs="Times New Roman"/>
          <w:spacing w:val="8"/>
          <w:position w:val="1"/>
          <w:sz w:val="28"/>
          <w:szCs w:val="28"/>
          <w:lang w:val="en-US" w:eastAsia="zh-CN"/>
        </w:rPr>
        <w:t>精准摸底，明确管护责任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一是组织领导到位。为成功创建小型水库管理体制改革样板县，永定区成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立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创建工作领导小组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由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区委副书记、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长任组长，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相关单位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和乡镇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街道为成员。领导小组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制定并印发了小型水库管理体制改革实施方案及考核办法，安排部署推进创建工作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；二是摸清底数。经过精准摸排，全区共有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小型水库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84座，包括小Ⅰ型水库15座，小Ⅱ型水库69座，并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编制成了含水库基本情况、水库影像、责任人、安全鉴定、管理及保护范围划界、除险加固等情况，形成了完整的一库一册档案资料；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三是明确责任。为让水库发挥增蓄功能，缓解工农业用水矛盾，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该区结合实际，将84座小型水库按区域划分成四个片区，明确了片区负责人、联系乡镇、辖区水库，各片区相关人员负责片区内的小型水库体制改革与乡镇、街道相关沟通协调工作，直至小型水库管理体制改革任务基本完成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0" w:line="620" w:lineRule="exact"/>
        <w:textAlignment w:val="auto"/>
        <w:rPr>
          <w:rFonts w:hint="default" w:ascii="Times New Roman" w:hAnsi="Times New Roman" w:eastAsia="仿宋_GB2312" w:cs="Times New Roman"/>
          <w:spacing w:val="8"/>
          <w:position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pacing w:val="8"/>
          <w:position w:val="1"/>
          <w:sz w:val="28"/>
          <w:szCs w:val="28"/>
          <w:lang w:val="en-US" w:eastAsia="zh-CN"/>
        </w:rPr>
        <w:t>明确产权，创新管护模式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一是明确产权。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根据《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关于印发小型水库管理体制改革样板县评估方案的通知》，</w:t>
      </w:r>
      <w:r>
        <w:rPr>
          <w:rFonts w:hint="default" w:ascii="Times New Roman" w:hAnsi="Times New Roman" w:eastAsia="仿宋_GB2312" w:cs="Times New Roman"/>
          <w:color w:val="000000" w:themeColor="text1"/>
          <w:spacing w:val="8"/>
          <w:position w:val="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color w:val="000000" w:themeColor="text1"/>
          <w:spacing w:val="8"/>
          <w:position w:val="1"/>
          <w:sz w:val="28"/>
          <w:szCs w:val="28"/>
          <w14:textFill>
            <w14:solidFill>
              <w14:schemeClr w14:val="tx1"/>
            </w14:solidFill>
          </w14:textFill>
        </w:rPr>
        <w:t>政府督导指挥，部门、乡镇</w:t>
      </w:r>
      <w:r>
        <w:rPr>
          <w:rFonts w:hint="default" w:ascii="Times New Roman" w:hAnsi="Times New Roman" w:eastAsia="仿宋_GB2312" w:cs="Times New Roman"/>
          <w:color w:val="000000" w:themeColor="text1"/>
          <w:spacing w:val="8"/>
          <w:position w:val="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、街道</w:t>
      </w:r>
      <w:r>
        <w:rPr>
          <w:rFonts w:hint="default" w:ascii="Times New Roman" w:hAnsi="Times New Roman" w:eastAsia="仿宋_GB2312" w:cs="Times New Roman"/>
          <w:color w:val="000000" w:themeColor="text1"/>
          <w:spacing w:val="8"/>
          <w:position w:val="1"/>
          <w:sz w:val="28"/>
          <w:szCs w:val="28"/>
          <w14:textFill>
            <w14:solidFill>
              <w14:schemeClr w14:val="tx1"/>
            </w14:solidFill>
          </w14:textFill>
        </w:rPr>
        <w:t>联合攻关</w:t>
      </w:r>
      <w:r>
        <w:rPr>
          <w:rFonts w:hint="default" w:ascii="Times New Roman" w:hAnsi="Times New Roman" w:eastAsia="仿宋_GB2312" w:cs="Times New Roman"/>
          <w:color w:val="000000" w:themeColor="text1"/>
          <w:spacing w:val="8"/>
          <w:position w:val="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目前全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区84座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水库确定了水库权利人，划定了管理范围和保护范围，完成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确权划界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和办证工作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，为违规侵占及各类水事违法事件提供了制度依据</w:t>
      </w:r>
      <w:r>
        <w:rPr>
          <w:rFonts w:hint="default" w:ascii="Times New Roman" w:hAnsi="Times New Roman" w:eastAsia="仿宋_GB2312" w:cs="Times New Roman"/>
          <w:spacing w:val="8"/>
          <w:position w:val="1"/>
          <w:sz w:val="28"/>
          <w:szCs w:val="28"/>
          <w:lang w:val="en-US" w:eastAsia="zh-CN"/>
        </w:rPr>
        <w:t>；二是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专业管护。按照公开、公平、公正原则，创建工作领导小组选定了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第三方专业管护公司，于2022年9月下旬签订了小型水库标准化管护合同，明确了小型水库专业化管护的主要内容：小型水库工程的巡视检查、维修养护、安全监测、运行操作、白蚁防治、信息化支撑等技术性工作以及保洁、绿化、安保等劳务性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8"/>
          <w:position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8"/>
          <w:position w:val="1"/>
          <w:sz w:val="28"/>
          <w:szCs w:val="28"/>
          <w:lang w:val="en-US" w:eastAsia="zh-CN"/>
        </w:rPr>
        <w:t>三、美容养颜，推行一库一策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一是面貌整治。为让小型水库面貌焕然一新，永定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区本级投入专项资金，实施“绿化亮化美化”项目，为小型水库美容养颜。制定小型水库工程问题整改实施方案，推行一库一策，将整修任务下放到相应乡镇、街道，对坝坡、排水沟、溢洪道、水位观测设施、放（排）水设施进行整修，永定区水利局提供技术指导并督促施工进度，经过整改后，整个大坝面容干净整洁、坝坡平整、放（排）水正常，设施运行良好；二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强力治违。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采用一单四制方式将违规违章建筑交办给属地政府，督促乡镇、街道逐步清零，并成立工作专班负责具体事宜，下沉到相关乡镇、街道督促拆除并做好治违全过程资料整理，形成一套完整的治违资料及治违台账。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2" w:firstLineChars="200"/>
        <w:jc w:val="both"/>
        <w:textAlignment w:val="auto"/>
        <w:rPr>
          <w:rFonts w:hint="default" w:ascii="Times New Roman" w:hAnsi="Times New Roman" w:eastAsia="黑体" w:cs="Times New Roman"/>
          <w:spacing w:val="8"/>
          <w:position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8"/>
          <w:position w:val="1"/>
          <w:sz w:val="28"/>
          <w:szCs w:val="28"/>
          <w:lang w:val="en-US" w:eastAsia="zh-CN"/>
        </w:rPr>
        <w:t>四、分级考核，助力管护升级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一是推行三级考核制度。永定区政府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制定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《小型水库运行管理考核办法》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（张定政办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发〔202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〕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），将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小型水库管护考核工作纳入河长制考核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实行分级考核制：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永定区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水利局对各乡镇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街道考核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乡镇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街道对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第三方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专业管护公司考核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，第三方公司对管护员考核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；二是全面落实两项考核。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考核分为日常考核和专项考核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日常考核每季度检查1次，专项考核包括水利部、省、市、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各级组织的各项检查，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以及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工程养护购买服务合同兑现、人员培训、社会宣传、大坝安全管理（防汛）应急预案、调度规程、安全鉴定、防汛物资储备、演练、运用调度等。考核结果直接影响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对乡镇、街道水利工程的支持力度和对第三方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管护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公司服务费用的支付。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2" w:firstLineChars="200"/>
        <w:jc w:val="both"/>
        <w:textAlignment w:val="auto"/>
        <w:rPr>
          <w:rFonts w:hint="default" w:ascii="Times New Roman" w:hAnsi="Times New Roman" w:eastAsia="黑体" w:cs="Times New Roman"/>
          <w:spacing w:val="8"/>
          <w:position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8"/>
          <w:position w:val="1"/>
          <w:sz w:val="28"/>
          <w:szCs w:val="28"/>
          <w:lang w:val="en-US" w:eastAsia="zh-CN"/>
        </w:rPr>
        <w:t>五、保障资金，巩固改革成果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231F20"/>
          <w:sz w:val="28"/>
          <w:szCs w:val="28"/>
        </w:rPr>
        <w:t>《</w:t>
      </w:r>
      <w:r>
        <w:rPr>
          <w:rFonts w:hint="default" w:ascii="Times New Roman" w:hAnsi="Times New Roman" w:eastAsia="仿宋_GB2312" w:cs="Times New Roman"/>
          <w:color w:val="231F20"/>
          <w:sz w:val="28"/>
          <w:szCs w:val="28"/>
          <w:lang w:eastAsia="zh-CN"/>
        </w:rPr>
        <w:t>永定区</w:t>
      </w:r>
      <w:r>
        <w:rPr>
          <w:rFonts w:hint="default" w:ascii="Times New Roman" w:hAnsi="Times New Roman" w:eastAsia="仿宋_GB2312" w:cs="Times New Roman"/>
          <w:color w:val="231F20"/>
          <w:sz w:val="28"/>
          <w:szCs w:val="28"/>
        </w:rPr>
        <w:t>创建小型水库管理体制改革样板县实施方案》明确要求</w:t>
      </w:r>
      <w:r>
        <w:rPr>
          <w:rFonts w:hint="default" w:ascii="Times New Roman" w:hAnsi="Times New Roman" w:eastAsia="仿宋_GB2312" w:cs="Times New Roman"/>
          <w:color w:val="231F20"/>
          <w:sz w:val="28"/>
          <w:szCs w:val="28"/>
          <w:lang w:val="en-US" w:eastAsia="zh-CN"/>
        </w:rPr>
        <w:t>永定</w:t>
      </w:r>
      <w:r>
        <w:rPr>
          <w:rFonts w:hint="default" w:ascii="Times New Roman" w:hAnsi="Times New Roman" w:eastAsia="仿宋_GB2312" w:cs="Times New Roman"/>
          <w:color w:val="231F20"/>
          <w:sz w:val="28"/>
          <w:szCs w:val="28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231F20"/>
          <w:sz w:val="28"/>
          <w:szCs w:val="28"/>
        </w:rPr>
        <w:t>水利局统筹上级小型水库管护经费和本级项目预算，保障资金投入。</w:t>
      </w:r>
      <w:r>
        <w:rPr>
          <w:rFonts w:hint="default" w:ascii="Times New Roman" w:hAnsi="Times New Roman" w:eastAsia="仿宋_GB2312" w:cs="Times New Roman"/>
          <w:color w:val="231F20"/>
          <w:spacing w:val="9"/>
          <w:sz w:val="28"/>
          <w:szCs w:val="28"/>
          <w:lang w:eastAsia="zh-CN"/>
        </w:rPr>
        <w:t>永定区</w:t>
      </w:r>
      <w:r>
        <w:rPr>
          <w:rFonts w:hint="default" w:ascii="Times New Roman" w:hAnsi="Times New Roman" w:eastAsia="仿宋_GB2312" w:cs="Times New Roman"/>
          <w:color w:val="231F20"/>
          <w:spacing w:val="9"/>
          <w:sz w:val="28"/>
          <w:szCs w:val="28"/>
        </w:rPr>
        <w:t>全额落实中央、省级、市级针对</w:t>
      </w:r>
      <w:r>
        <w:rPr>
          <w:rFonts w:hint="default" w:ascii="Times New Roman" w:hAnsi="Times New Roman" w:eastAsia="仿宋_GB2312" w:cs="Times New Roman"/>
          <w:color w:val="231F20"/>
          <w:spacing w:val="9"/>
          <w:sz w:val="28"/>
          <w:szCs w:val="28"/>
          <w:lang w:val="en-US" w:eastAsia="zh-CN"/>
        </w:rPr>
        <w:t>该区</w:t>
      </w:r>
      <w:r>
        <w:rPr>
          <w:rFonts w:hint="default" w:ascii="Times New Roman" w:hAnsi="Times New Roman" w:eastAsia="仿宋_GB2312" w:cs="Times New Roman"/>
          <w:color w:val="231F20"/>
          <w:spacing w:val="9"/>
          <w:sz w:val="28"/>
          <w:szCs w:val="28"/>
        </w:rPr>
        <w:t>的小型水库管护补助资金。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2022年度，永定区小型水库维修养护经费共672万元，其中中央资金投入121万元，地方政府配套资金投入551万元。目前，中央资金已全部到位且已全部支付，主要用于小型水库亮化、标示标牌安装等费用。地方政府配套资金用于大坝整形、坝顶硬化、附属设施更换、媒体宣传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56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六、注重生态，反哺城乡发展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永定区通过水资源、水环境、水生态、水景观等对水库库区整体环境多维治理，结合河库长制工作，推进集“平安水库、生态水库、美丽水库、网红水库”于一体的特色鲜明的样板水库，突显出该区小型水库“山涧明珠”的综合效应。同时，根据水库现有地理位置、周边条件和开发潜质，系统梳理水库的生态文化禀赋，因地制宜把小型水库分为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城市公园类、城郊休闲类、乡镇观光类、生态涵养类。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一方面推动该区小型水库实现保民生和增效益并重转变，另一方面又解决了人员经费匮乏、运行管护缺失、管理设施短缺等弊端。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92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8"/>
          <w:position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永定区小型水库管理体制改革初见成效，该</w:t>
      </w:r>
      <w:r>
        <w:rPr>
          <w:rFonts w:hint="default" w:ascii="Times New Roman" w:hAnsi="Times New Roman" w:eastAsia="仿宋_GB2312" w:cs="Times New Roman"/>
          <w:color w:val="000000" w:themeColor="text1"/>
          <w:spacing w:val="8"/>
          <w:position w:val="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color w:val="000000" w:themeColor="text1"/>
          <w:spacing w:val="8"/>
          <w:position w:val="1"/>
          <w:sz w:val="28"/>
          <w:szCs w:val="28"/>
          <w14:textFill>
            <w14:solidFill>
              <w14:schemeClr w14:val="tx1"/>
            </w14:solidFill>
          </w14:textFill>
        </w:rPr>
        <w:t>将以</w:t>
      </w:r>
      <w:r>
        <w:rPr>
          <w:rFonts w:hint="default" w:ascii="Times New Roman" w:hAnsi="Times New Roman" w:eastAsia="仿宋_GB2312" w:cs="Times New Roman"/>
          <w:color w:val="000000" w:themeColor="text1"/>
          <w:spacing w:val="8"/>
          <w:position w:val="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体制改革</w:t>
      </w:r>
      <w:r>
        <w:rPr>
          <w:rFonts w:hint="default" w:ascii="Times New Roman" w:hAnsi="Times New Roman" w:eastAsia="仿宋_GB2312" w:cs="Times New Roman"/>
          <w:color w:val="000000" w:themeColor="text1"/>
          <w:spacing w:val="8"/>
          <w:position w:val="1"/>
          <w:sz w:val="28"/>
          <w:szCs w:val="28"/>
          <w14:textFill>
            <w14:solidFill>
              <w14:schemeClr w14:val="tx1"/>
            </w14:solidFill>
          </w14:textFill>
        </w:rPr>
        <w:t>考核验收为新的起点，继续搞好小型水库管理体制改革，逐步形成一套工程产权明晰、管护机制完善、管理责权清晰、管理人员精干、管护工作高效的小型水库管理体制和运行机制，不断提高小型水库管理水平，确保小型水库安全运行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永定区小型水库管理体制改革样板县创建后工程面貌</w:t>
      </w:r>
      <w:bookmarkStart w:id="0" w:name="_Hlk111538752"/>
      <w:bookmarkEnd w:id="0"/>
    </w:p>
    <w:p>
      <w:pPr>
        <w:jc w:val="center"/>
        <w:rPr>
          <w:rFonts w:hint="default" w:ascii="Times New Roman" w:hAnsi="Times New Roman" w:cs="Times New Roman"/>
          <w:sz w:val="30"/>
          <w:szCs w:val="30"/>
          <w:lang w:eastAsia="zh-CN"/>
        </w:rPr>
      </w:pPr>
    </w:p>
    <w:p>
      <w:pPr>
        <w:jc w:val="center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drawing>
          <wp:inline distT="0" distB="0" distL="114300" distR="114300">
            <wp:extent cx="5271770" cy="3518535"/>
            <wp:effectExtent l="0" t="0" r="5080" b="5715"/>
            <wp:docPr id="1" name="图片 1" descr="山羊溪水库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山羊溪水库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eastAsia="zh-CN"/>
        </w:rPr>
        <w:t>图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32"/>
          <w:lang w:eastAsia="zh-CN"/>
        </w:rPr>
        <w:t>：山羊溪水库库区</w:t>
      </w: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drawing>
          <wp:inline distT="0" distB="0" distL="114300" distR="114300">
            <wp:extent cx="5271770" cy="3188970"/>
            <wp:effectExtent l="0" t="0" r="5080" b="11430"/>
            <wp:docPr id="2" name="图片 2" descr="山羊溪水库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山羊溪水库6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图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：山羊溪水库大坝</w:t>
      </w:r>
    </w:p>
    <w:p>
      <w:pPr>
        <w:pStyle w:val="3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drawing>
          <wp:inline distT="0" distB="0" distL="114300" distR="114300">
            <wp:extent cx="5264150" cy="3562985"/>
            <wp:effectExtent l="0" t="0" r="12700" b="18415"/>
            <wp:docPr id="3" name="图片 3" descr="2ef76f88378a3ea7ba2c0b7e013c8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ef76f88378a3ea7ba2c0b7e013c811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图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：李家峪水库大坝外坡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drawing>
          <wp:inline distT="0" distB="0" distL="114300" distR="114300">
            <wp:extent cx="5271770" cy="3518535"/>
            <wp:effectExtent l="0" t="0" r="5080" b="5715"/>
            <wp:docPr id="4" name="图片 4" descr="水库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水库2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图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5：陈家塔水库全貌</w:t>
      </w:r>
    </w:p>
    <w:p>
      <w:pPr>
        <w:pStyle w:val="3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pStyle w:val="3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271770" cy="3518535"/>
            <wp:effectExtent l="0" t="0" r="5080" b="5715"/>
            <wp:docPr id="6" name="图片 6" descr="陈家塔水库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陈家塔水库1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图6：陈家塔水库库区</w:t>
      </w:r>
    </w:p>
    <w:p>
      <w:pPr>
        <w:pStyle w:val="3"/>
        <w:jc w:val="center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jc w:val="center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701" w:right="1417" w:bottom="1701" w:left="141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NGM4MTA4NDQxNzQ2OTA3YzI2YTU2NGY4Nzk2MGYifQ=="/>
  </w:docVars>
  <w:rsids>
    <w:rsidRoot w:val="392F18F0"/>
    <w:rsid w:val="004972CE"/>
    <w:rsid w:val="008F36C1"/>
    <w:rsid w:val="009447EB"/>
    <w:rsid w:val="01EB505F"/>
    <w:rsid w:val="020F0082"/>
    <w:rsid w:val="05F71731"/>
    <w:rsid w:val="06463A84"/>
    <w:rsid w:val="06537377"/>
    <w:rsid w:val="06580FE5"/>
    <w:rsid w:val="06C71366"/>
    <w:rsid w:val="07942C48"/>
    <w:rsid w:val="079660A9"/>
    <w:rsid w:val="07DD1BAB"/>
    <w:rsid w:val="08EF6222"/>
    <w:rsid w:val="0A5371A2"/>
    <w:rsid w:val="0A5415FF"/>
    <w:rsid w:val="0BDC0F95"/>
    <w:rsid w:val="0BE412C7"/>
    <w:rsid w:val="0CF5226D"/>
    <w:rsid w:val="0D9725DF"/>
    <w:rsid w:val="0E6C0BAE"/>
    <w:rsid w:val="0F62768A"/>
    <w:rsid w:val="104C3BCD"/>
    <w:rsid w:val="1062408C"/>
    <w:rsid w:val="10864867"/>
    <w:rsid w:val="11375802"/>
    <w:rsid w:val="11766026"/>
    <w:rsid w:val="11C9209F"/>
    <w:rsid w:val="120A5C16"/>
    <w:rsid w:val="124E44E8"/>
    <w:rsid w:val="13D7628F"/>
    <w:rsid w:val="144E2622"/>
    <w:rsid w:val="148E20BE"/>
    <w:rsid w:val="14E901C7"/>
    <w:rsid w:val="15691C9B"/>
    <w:rsid w:val="162D4BF5"/>
    <w:rsid w:val="167A665B"/>
    <w:rsid w:val="16D90E18"/>
    <w:rsid w:val="16F0578D"/>
    <w:rsid w:val="17F258FE"/>
    <w:rsid w:val="197E62E8"/>
    <w:rsid w:val="1985684E"/>
    <w:rsid w:val="19A82010"/>
    <w:rsid w:val="1A2547FD"/>
    <w:rsid w:val="1A506E01"/>
    <w:rsid w:val="1C523321"/>
    <w:rsid w:val="1CEE0382"/>
    <w:rsid w:val="1D1D58A1"/>
    <w:rsid w:val="1E6511C4"/>
    <w:rsid w:val="1F916746"/>
    <w:rsid w:val="1FDE75F8"/>
    <w:rsid w:val="1FE7A12D"/>
    <w:rsid w:val="20B200CE"/>
    <w:rsid w:val="21154E6D"/>
    <w:rsid w:val="2154402A"/>
    <w:rsid w:val="21554158"/>
    <w:rsid w:val="23020320"/>
    <w:rsid w:val="233F2750"/>
    <w:rsid w:val="237D45B3"/>
    <w:rsid w:val="2396349F"/>
    <w:rsid w:val="24D4406E"/>
    <w:rsid w:val="2508540A"/>
    <w:rsid w:val="25F87731"/>
    <w:rsid w:val="26852731"/>
    <w:rsid w:val="273A5782"/>
    <w:rsid w:val="278C7157"/>
    <w:rsid w:val="282F52F2"/>
    <w:rsid w:val="289370A7"/>
    <w:rsid w:val="28C22794"/>
    <w:rsid w:val="28DB0637"/>
    <w:rsid w:val="2902011E"/>
    <w:rsid w:val="294B2237"/>
    <w:rsid w:val="2A1F16C7"/>
    <w:rsid w:val="2A7B015B"/>
    <w:rsid w:val="2AA51857"/>
    <w:rsid w:val="2AB51441"/>
    <w:rsid w:val="2ABC3D98"/>
    <w:rsid w:val="2AC94A16"/>
    <w:rsid w:val="2C0B7FF2"/>
    <w:rsid w:val="2C800886"/>
    <w:rsid w:val="2CB15D53"/>
    <w:rsid w:val="2DDC70FE"/>
    <w:rsid w:val="2E741122"/>
    <w:rsid w:val="2EC6444D"/>
    <w:rsid w:val="2FA85B23"/>
    <w:rsid w:val="319853CF"/>
    <w:rsid w:val="31A82E37"/>
    <w:rsid w:val="31A97786"/>
    <w:rsid w:val="327069C3"/>
    <w:rsid w:val="336F3747"/>
    <w:rsid w:val="33E5209C"/>
    <w:rsid w:val="354E1CCE"/>
    <w:rsid w:val="36F61B8C"/>
    <w:rsid w:val="370171FF"/>
    <w:rsid w:val="370C52A9"/>
    <w:rsid w:val="372D5274"/>
    <w:rsid w:val="376E37B6"/>
    <w:rsid w:val="378C0F34"/>
    <w:rsid w:val="379C7083"/>
    <w:rsid w:val="38525D23"/>
    <w:rsid w:val="392F18F0"/>
    <w:rsid w:val="39C03607"/>
    <w:rsid w:val="3A196249"/>
    <w:rsid w:val="3AF34857"/>
    <w:rsid w:val="3B476C57"/>
    <w:rsid w:val="3B5E1E20"/>
    <w:rsid w:val="3CE47640"/>
    <w:rsid w:val="3D6D71B9"/>
    <w:rsid w:val="3D9260B8"/>
    <w:rsid w:val="3DBFF621"/>
    <w:rsid w:val="3DC17E12"/>
    <w:rsid w:val="3DFE2ABF"/>
    <w:rsid w:val="3EDF49EF"/>
    <w:rsid w:val="3F1644A6"/>
    <w:rsid w:val="3F396441"/>
    <w:rsid w:val="3F934E26"/>
    <w:rsid w:val="3FB3B74E"/>
    <w:rsid w:val="3FF11762"/>
    <w:rsid w:val="40567871"/>
    <w:rsid w:val="40E64B6D"/>
    <w:rsid w:val="41074CBC"/>
    <w:rsid w:val="410F5364"/>
    <w:rsid w:val="41753E87"/>
    <w:rsid w:val="41AC5C38"/>
    <w:rsid w:val="41D4229C"/>
    <w:rsid w:val="42677BC1"/>
    <w:rsid w:val="43591860"/>
    <w:rsid w:val="43CB666B"/>
    <w:rsid w:val="44107AD1"/>
    <w:rsid w:val="4494082A"/>
    <w:rsid w:val="457D3573"/>
    <w:rsid w:val="45CD67F3"/>
    <w:rsid w:val="45DE4A33"/>
    <w:rsid w:val="46136334"/>
    <w:rsid w:val="462A5D7E"/>
    <w:rsid w:val="4679572E"/>
    <w:rsid w:val="46E131C9"/>
    <w:rsid w:val="488B06CA"/>
    <w:rsid w:val="48D74973"/>
    <w:rsid w:val="495A51C0"/>
    <w:rsid w:val="4A91077D"/>
    <w:rsid w:val="4B033075"/>
    <w:rsid w:val="4BAF52AD"/>
    <w:rsid w:val="4BCA7C84"/>
    <w:rsid w:val="4DC37149"/>
    <w:rsid w:val="4E2D75AB"/>
    <w:rsid w:val="4EAB1366"/>
    <w:rsid w:val="501B4312"/>
    <w:rsid w:val="51A053F9"/>
    <w:rsid w:val="51F57CE3"/>
    <w:rsid w:val="51FE7F0A"/>
    <w:rsid w:val="52300BE1"/>
    <w:rsid w:val="52660686"/>
    <w:rsid w:val="527344AC"/>
    <w:rsid w:val="5276242A"/>
    <w:rsid w:val="532D2CF3"/>
    <w:rsid w:val="53A22EC6"/>
    <w:rsid w:val="5493638F"/>
    <w:rsid w:val="54B638A3"/>
    <w:rsid w:val="55BF7D5C"/>
    <w:rsid w:val="56AA78A7"/>
    <w:rsid w:val="57AD51A0"/>
    <w:rsid w:val="57C75304"/>
    <w:rsid w:val="58593E94"/>
    <w:rsid w:val="585C75A3"/>
    <w:rsid w:val="598153E1"/>
    <w:rsid w:val="5A2790FF"/>
    <w:rsid w:val="5B812E1C"/>
    <w:rsid w:val="5BCF087E"/>
    <w:rsid w:val="5BF6422C"/>
    <w:rsid w:val="5C3D4637"/>
    <w:rsid w:val="5C713798"/>
    <w:rsid w:val="5D36797E"/>
    <w:rsid w:val="5EBC11D6"/>
    <w:rsid w:val="5ECE2753"/>
    <w:rsid w:val="5F217CDD"/>
    <w:rsid w:val="5F401909"/>
    <w:rsid w:val="5F766E9E"/>
    <w:rsid w:val="6136031A"/>
    <w:rsid w:val="61A37F73"/>
    <w:rsid w:val="626A66FA"/>
    <w:rsid w:val="62903AAD"/>
    <w:rsid w:val="62F53897"/>
    <w:rsid w:val="637112C5"/>
    <w:rsid w:val="639630C3"/>
    <w:rsid w:val="650F7749"/>
    <w:rsid w:val="65331173"/>
    <w:rsid w:val="655C4D57"/>
    <w:rsid w:val="658F24B7"/>
    <w:rsid w:val="65A161C1"/>
    <w:rsid w:val="65A363C6"/>
    <w:rsid w:val="668B2FD9"/>
    <w:rsid w:val="67000BFA"/>
    <w:rsid w:val="673B0EA8"/>
    <w:rsid w:val="67402E66"/>
    <w:rsid w:val="67701EF9"/>
    <w:rsid w:val="67DE360F"/>
    <w:rsid w:val="68697067"/>
    <w:rsid w:val="6A7D5CCB"/>
    <w:rsid w:val="6A9B00CF"/>
    <w:rsid w:val="6AB03D1F"/>
    <w:rsid w:val="6ACB20DC"/>
    <w:rsid w:val="6B003C4E"/>
    <w:rsid w:val="6B027CCD"/>
    <w:rsid w:val="6B3970D6"/>
    <w:rsid w:val="6D431C67"/>
    <w:rsid w:val="6F0A23E8"/>
    <w:rsid w:val="6F941755"/>
    <w:rsid w:val="70850001"/>
    <w:rsid w:val="72266297"/>
    <w:rsid w:val="73433497"/>
    <w:rsid w:val="739CB400"/>
    <w:rsid w:val="73A30586"/>
    <w:rsid w:val="73BA2D3A"/>
    <w:rsid w:val="74FD2994"/>
    <w:rsid w:val="752B3900"/>
    <w:rsid w:val="75A011B6"/>
    <w:rsid w:val="76396F75"/>
    <w:rsid w:val="765D588C"/>
    <w:rsid w:val="768F6023"/>
    <w:rsid w:val="76C64C77"/>
    <w:rsid w:val="76FB2FBA"/>
    <w:rsid w:val="774E1C19"/>
    <w:rsid w:val="7757C1F5"/>
    <w:rsid w:val="777E6692"/>
    <w:rsid w:val="77BA0160"/>
    <w:rsid w:val="78597CCD"/>
    <w:rsid w:val="7B24082D"/>
    <w:rsid w:val="7B254C63"/>
    <w:rsid w:val="7B5F3E04"/>
    <w:rsid w:val="7BBFDE56"/>
    <w:rsid w:val="7C95616A"/>
    <w:rsid w:val="7D7F0516"/>
    <w:rsid w:val="7E6D4D4F"/>
    <w:rsid w:val="7E8E17F1"/>
    <w:rsid w:val="7EAF0BEB"/>
    <w:rsid w:val="7ECE7F74"/>
    <w:rsid w:val="7F7D1F7A"/>
    <w:rsid w:val="7FA40F1A"/>
    <w:rsid w:val="7FBFB311"/>
    <w:rsid w:val="DF990509"/>
    <w:rsid w:val="DFFD30F6"/>
    <w:rsid w:val="DFFEC1E0"/>
    <w:rsid w:val="EAF3DB86"/>
    <w:rsid w:val="FCFFFB5D"/>
    <w:rsid w:val="FD4D632C"/>
    <w:rsid w:val="FDBEA0B8"/>
    <w:rsid w:val="FFEE9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Indent"/>
    <w:basedOn w:val="1"/>
    <w:next w:val="5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cs="Times New Roman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2">
    <w:name w:val="annotation subject"/>
    <w:basedOn w:val="6"/>
    <w:next w:val="1"/>
    <w:unhideWhenUsed/>
    <w:qFormat/>
    <w:uiPriority w:val="99"/>
    <w:rPr>
      <w:b/>
      <w:bCs/>
    </w:rPr>
  </w:style>
  <w:style w:type="paragraph" w:styleId="13">
    <w:name w:val="Body Text First Indent 2"/>
    <w:basedOn w:val="7"/>
    <w:next w:val="4"/>
    <w:unhideWhenUsed/>
    <w:qFormat/>
    <w:uiPriority w:val="99"/>
    <w:pPr>
      <w:autoSpaceDE w:val="0"/>
      <w:autoSpaceDN w:val="0"/>
      <w:adjustRightInd w:val="0"/>
      <w:jc w:val="left"/>
    </w:pPr>
  </w:style>
  <w:style w:type="paragraph" w:styleId="16">
    <w:name w:val="List Paragraph"/>
    <w:basedOn w:val="1"/>
    <w:qFormat/>
    <w:uiPriority w:val="1"/>
    <w:pPr>
      <w:ind w:left="664" w:hanging="49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1859</Words>
  <Characters>1893</Characters>
  <Lines>0</Lines>
  <Paragraphs>0</Paragraphs>
  <TotalTime>0</TotalTime>
  <ScaleCrop>false</ScaleCrop>
  <LinksUpToDate>false</LinksUpToDate>
  <CharactersWithSpaces>1894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2022-09-18T17:50:00Z</dcterms:created>
  <dc:creator>liubc</dc:creator>
  <cp:lastModifiedBy>杨铭威</cp:lastModifiedBy>
  <cp:lastPrinted>2022-11-10T10:35:00Z</cp:lastPrinted>
  <dcterms:modified xsi:type="dcterms:W3CDTF">2022-12-09T15:57:15Z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69E775FA57764C17A360EF963C7A0F4F</vt:lpwstr>
  </property>
</Properties>
</file>