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64" w:lineRule="atLeast"/>
        <w:rPr>
          <w:rFonts w:eastAsia="仿宋_GB2312"/>
          <w:color w:val="000000"/>
          <w:kern w:val="0"/>
          <w:sz w:val="32"/>
          <w:szCs w:val="32"/>
        </w:rPr>
      </w:pPr>
      <w:r>
        <w:rPr>
          <w:rFonts w:eastAsia="仿宋_GB2312"/>
          <w:color w:val="000000"/>
          <w:kern w:val="0"/>
          <w:sz w:val="32"/>
          <w:szCs w:val="32"/>
        </w:rPr>
        <w:t>附件1</w:t>
      </w:r>
    </w:p>
    <w:p>
      <w:pPr>
        <w:widowControl/>
        <w:shd w:val="clear" w:color="auto" w:fill="FFFFFF"/>
        <w:spacing w:line="264" w:lineRule="atLeast"/>
        <w:jc w:val="center"/>
        <w:rPr>
          <w:rFonts w:hint="eastAsia" w:ascii="方正小标宋简体" w:eastAsia="方正小标宋简体"/>
          <w:color w:val="000000"/>
          <w:kern w:val="0"/>
          <w:sz w:val="44"/>
          <w:szCs w:val="44"/>
        </w:rPr>
      </w:pPr>
      <w:r>
        <w:rPr>
          <w:rFonts w:hint="eastAsia" w:ascii="方正小标宋简体" w:eastAsia="方正小标宋简体"/>
          <w:bCs/>
          <w:color w:val="000000"/>
          <w:kern w:val="0"/>
          <w:sz w:val="44"/>
          <w:szCs w:val="44"/>
        </w:rPr>
        <w:t>考后现场人工核查要求说明</w:t>
      </w:r>
    </w:p>
    <w:p>
      <w:pPr>
        <w:widowControl/>
        <w:shd w:val="clear" w:color="auto" w:fill="FFFFFF"/>
        <w:spacing w:line="264" w:lineRule="atLeast"/>
        <w:ind w:left="1517" w:hanging="1517"/>
        <w:rPr>
          <w:rFonts w:eastAsia="仿宋_GB2312"/>
          <w:color w:val="000000"/>
          <w:kern w:val="0"/>
          <w:sz w:val="32"/>
          <w:szCs w:val="32"/>
        </w:rPr>
      </w:pPr>
      <w:r>
        <w:rPr>
          <w:rFonts w:eastAsia="仿宋_GB2312"/>
          <w:color w:val="000000"/>
          <w:kern w:val="0"/>
          <w:sz w:val="32"/>
          <w:szCs w:val="32"/>
        </w:rPr>
        <w:t> </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一、为方便报考人员进行考后</w:t>
      </w:r>
      <w:r>
        <w:rPr>
          <w:rFonts w:hint="eastAsia" w:eastAsia="仿宋_GB2312"/>
          <w:color w:val="000000"/>
          <w:kern w:val="0"/>
          <w:sz w:val="32"/>
          <w:szCs w:val="32"/>
        </w:rPr>
        <w:t>现场人工核查</w:t>
      </w:r>
      <w:r>
        <w:rPr>
          <w:rFonts w:eastAsia="仿宋_GB2312"/>
          <w:color w:val="000000"/>
          <w:kern w:val="0"/>
          <w:sz w:val="32"/>
          <w:szCs w:val="32"/>
        </w:rPr>
        <w:t>，强化用人单位初审权和主体责任，由用人单位初审时查验报考人员身份证、学历学位证、从业经历等真伪，各级资格审核部门重点核查用人单位的初审查验结果，原则上不再要求报考人员提供相关证件原件。</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二、现场人工核查只须提供用人单位初审查验结果材料，包括：身份证、学历学位证和从业经历及查验结果、符合免试部分科目条件的证书等复印件各1份。用人单位查验合格后，查验人在所有复印件上签字并盖单位公章，交资格审核部门备案留存。</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三、用人单位查验学历时，应重点把握以下要求：</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（一）报考人员需在本类别（专业）首次考试前获得国家教育、人力资源和社会保障部门承认的正规学历。即20</w:t>
      </w:r>
      <w:r>
        <w:rPr>
          <w:rFonts w:hint="eastAsia" w:eastAsia="仿宋_GB2312"/>
          <w:color w:val="000000"/>
          <w:kern w:val="0"/>
          <w:sz w:val="32"/>
          <w:szCs w:val="32"/>
        </w:rPr>
        <w:t>20</w:t>
      </w:r>
      <w:r>
        <w:rPr>
          <w:rFonts w:eastAsia="仿宋_GB2312"/>
          <w:color w:val="000000"/>
          <w:kern w:val="0"/>
          <w:sz w:val="32"/>
          <w:szCs w:val="32"/>
        </w:rPr>
        <w:t>年度新报考人员需在20</w:t>
      </w:r>
      <w:r>
        <w:rPr>
          <w:rFonts w:hint="eastAsia" w:eastAsia="仿宋_GB2312"/>
          <w:color w:val="000000"/>
          <w:kern w:val="0"/>
          <w:sz w:val="32"/>
          <w:szCs w:val="32"/>
        </w:rPr>
        <w:t>20</w:t>
      </w:r>
      <w:r>
        <w:rPr>
          <w:rFonts w:eastAsia="仿宋_GB2312"/>
          <w:color w:val="000000"/>
          <w:kern w:val="0"/>
          <w:sz w:val="32"/>
          <w:szCs w:val="32"/>
        </w:rPr>
        <w:t>年度国家规定的考试日20</w:t>
      </w:r>
      <w:r>
        <w:rPr>
          <w:rFonts w:hint="eastAsia" w:eastAsia="仿宋_GB2312"/>
          <w:color w:val="000000"/>
          <w:kern w:val="0"/>
          <w:sz w:val="32"/>
          <w:szCs w:val="32"/>
        </w:rPr>
        <w:t>20</w:t>
      </w:r>
      <w:r>
        <w:rPr>
          <w:rFonts w:eastAsia="仿宋_GB2312"/>
          <w:color w:val="000000"/>
          <w:kern w:val="0"/>
          <w:sz w:val="32"/>
          <w:szCs w:val="32"/>
        </w:rPr>
        <w:t>年</w:t>
      </w:r>
      <w:r>
        <w:rPr>
          <w:rFonts w:hint="eastAsia" w:eastAsia="仿宋_GB2312"/>
          <w:color w:val="000000"/>
          <w:kern w:val="0"/>
          <w:sz w:val="32"/>
          <w:szCs w:val="32"/>
        </w:rPr>
        <w:t>11</w:t>
      </w:r>
      <w:r>
        <w:rPr>
          <w:rFonts w:eastAsia="仿宋_GB2312"/>
          <w:color w:val="000000"/>
          <w:kern w:val="0"/>
          <w:sz w:val="32"/>
          <w:szCs w:val="32"/>
        </w:rPr>
        <w:t>月</w:t>
      </w:r>
      <w:r>
        <w:rPr>
          <w:rFonts w:hint="eastAsia" w:eastAsia="仿宋_GB2312"/>
          <w:color w:val="000000"/>
          <w:kern w:val="0"/>
          <w:sz w:val="32"/>
          <w:szCs w:val="32"/>
        </w:rPr>
        <w:t>21</w:t>
      </w:r>
      <w:r>
        <w:rPr>
          <w:rFonts w:eastAsia="仿宋_GB2312"/>
          <w:color w:val="000000"/>
          <w:kern w:val="0"/>
          <w:sz w:val="32"/>
          <w:szCs w:val="32"/>
        </w:rPr>
        <w:t>日（不含）前取得相应学历(以毕业证书为准)。</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（二）持教育部门学历的，用人单位需查验：</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1. 2002年及以后取得的大专（含以上）高等教育学历证书，用人单位查验在学信网（www.chsi.com.cn）下载的《教育部学历证书电子注册备案表》；2002年以前取得高等教育学历证书，以及2002年之后未在高校学生学历信息管理系统相关数据库中注册的高等教育学历证书，用人单位需查验在学信网免费申请的学历认证报告复印件（相关申请资料准备情况详见学信网要求）。</w:t>
      </w:r>
    </w:p>
    <w:p>
      <w:pPr>
        <w:widowControl/>
        <w:shd w:val="clear" w:color="auto" w:fill="FFFFFF"/>
        <w:spacing w:line="600" w:lineRule="exact"/>
        <w:ind w:firstLine="790"/>
        <w:rPr>
          <w:rFonts w:eastAsia="仿宋_GB2312"/>
          <w:color w:val="000000"/>
          <w:kern w:val="0"/>
          <w:sz w:val="32"/>
          <w:szCs w:val="32"/>
        </w:rPr>
      </w:pPr>
      <w:r>
        <w:rPr>
          <w:rFonts w:eastAsia="仿宋_GB2312"/>
          <w:color w:val="000000"/>
          <w:kern w:val="0"/>
          <w:sz w:val="32"/>
          <w:szCs w:val="32"/>
        </w:rPr>
        <w:t>2.2005年6月及以后取得的湖南省中专学历证书，用人单位查验在湖南省中等职业学校毕业证查询系统（http://zcc.hnedu.cn/zzfind/）认证结果。2005年6月前取得的湖南省中专学历证书，用人单位需查验省教育厅开具学历认证报告复印件。特别提醒：教育部门核验未注册学历学位证书需要一定时间（20个工作日），请申请人提前做好准备。联系地址：湖南省教育厅湖南省大中专学校学生信息咨询与就业指导中心(长沙市雨花区新建西路37号)。</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（三）持国（境）外学历学位的，用人单位查验教育部留学服务中心中国留学网（http://www.cscse.edu.cn）学历学位认证书复印件（港澳台地区取得的学历参照执行）。</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（四）持党校学历的，用人单位查验党校官方网站毕业证书查询页面，网上无法查询的党校学历用人单位需查验党校开具的学历认证报告复印件。</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（五）持技校学历的，用人单位初审需查验：</w:t>
      </w:r>
    </w:p>
    <w:p>
      <w:pPr>
        <w:widowControl/>
        <w:shd w:val="clear" w:color="auto" w:fill="FFFFFF"/>
        <w:spacing w:line="600" w:lineRule="exact"/>
        <w:ind w:firstLine="629"/>
        <w:rPr>
          <w:rFonts w:eastAsia="仿宋_GB2312"/>
          <w:color w:val="000000"/>
          <w:kern w:val="0"/>
          <w:sz w:val="32"/>
          <w:szCs w:val="32"/>
        </w:rPr>
      </w:pPr>
      <w:r>
        <w:rPr>
          <w:rFonts w:eastAsia="仿宋_GB2312"/>
          <w:color w:val="000000"/>
          <w:kern w:val="0"/>
          <w:sz w:val="32"/>
          <w:szCs w:val="32"/>
        </w:rPr>
        <w:t>1.2005年至2013年取得的技工院校毕业证书，用人单位查验在湖南省人力资源和社会保障厅官网办事大厅的技工院校毕业证书查询系统（http://222.240.173.83/hunanweb/guide/GuideAction!guideInfo.action?work_item_id=156&amp;work_sub=1)认定结果；   </w:t>
      </w:r>
    </w:p>
    <w:p>
      <w:pPr>
        <w:widowControl/>
        <w:shd w:val="clear" w:color="auto" w:fill="FFFFFF"/>
        <w:spacing w:line="600" w:lineRule="exact"/>
        <w:ind w:firstLine="629"/>
        <w:rPr>
          <w:rFonts w:eastAsia="仿宋_GB2312"/>
          <w:color w:val="000000"/>
          <w:kern w:val="0"/>
          <w:sz w:val="32"/>
          <w:szCs w:val="32"/>
        </w:rPr>
      </w:pPr>
      <w:r>
        <w:rPr>
          <w:rFonts w:eastAsia="仿宋_GB2312"/>
          <w:color w:val="000000"/>
          <w:kern w:val="0"/>
          <w:sz w:val="32"/>
          <w:szCs w:val="32"/>
        </w:rPr>
        <w:t>2.2015年以后取得的技工院校毕业证书，用人单位查验人力资源社会保障部全国毕业证书查询系统（http://www.jxzs.mohrss.gov.cn/）认定结果；</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3.其他年度毕业的，用人单位需查验省人力资源社会保障厅职业能力建设处学籍认定结果。</w:t>
      </w:r>
    </w:p>
    <w:p>
      <w:pPr>
        <w:widowControl/>
        <w:shd w:val="clear" w:color="auto" w:fill="FFFFFF"/>
        <w:spacing w:line="600" w:lineRule="exact"/>
        <w:ind w:firstLine="632"/>
        <w:rPr>
          <w:rFonts w:eastAsia="仿宋_GB2312"/>
          <w:color w:val="000000"/>
          <w:kern w:val="0"/>
          <w:sz w:val="32"/>
          <w:szCs w:val="32"/>
        </w:rPr>
      </w:pPr>
      <w:r>
        <w:rPr>
          <w:rFonts w:eastAsia="仿宋_GB2312"/>
          <w:color w:val="000000"/>
          <w:kern w:val="0"/>
          <w:sz w:val="32"/>
          <w:szCs w:val="32"/>
        </w:rPr>
        <w:t>（六）以非全日制学历报考的，用人单位需查验非全日制之前取得的全日制学历电子注册备案表或者学历认证报告复印件。</w:t>
      </w: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eastAsia="黑体"/>
          <w:bCs/>
          <w:sz w:val="32"/>
          <w:szCs w:val="32"/>
        </w:rPr>
      </w:pPr>
    </w:p>
    <w:p>
      <w:pPr>
        <w:spacing w:line="600" w:lineRule="exact"/>
        <w:rPr>
          <w:rFonts w:hint="eastAsia" w:eastAsia="仿宋_GB2312"/>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黑体"/>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148A3"/>
    <w:rsid w:val="71314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2020-10-22T08:06:00Z</dcterms:created>
  <dc:creator>网站信息发布</dc:creator>
  <cp:lastModifiedBy>网站信息发布</cp:lastModifiedBy>
  <dcterms:modified xsi:type="dcterms:W3CDTF">2020-10-22T08:06:16Z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